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pacing w:line="1" w:lineRule="exact"/>
        <w:rPr>
          <w:rFonts w:hint="eastAsia" w:ascii="仿宋" w:hAnsi="仿宋" w:eastAsia="仿宋" w:cs="仿宋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125831168" behindDoc="1" locked="0" layoutInCell="1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-37465</wp:posOffset>
                </wp:positionV>
                <wp:extent cx="1371600" cy="809625"/>
                <wp:effectExtent l="6350" t="6350" r="12700" b="2222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21605" y="1263015"/>
                          <a:ext cx="1371600" cy="809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26.4pt;margin-top:-2.95pt;height:63.75pt;width:108pt;z-index:-377485312;v-text-anchor:middle;mso-width-relative:page;mso-height-relative:page;" fillcolor="#FFFFFF [3201]" filled="t" stroked="t" coordsize="21600,21600" o:gfxdata="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">
                <v:fill on="t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 w:ascii="仿宋" w:hAnsi="仿宋" w:eastAsia="仿宋" w:cs="仿宋"/>
        </w:rPr>
        <mc:AlternateContent>
          <mc:Choice Requires="wps">
            <w:drawing>
              <wp:anchor distT="0" distB="0" distL="114300" distR="114300" simplePos="0" relativeHeight="125830144" behindDoc="0" locked="0" layoutInCell="1" allowOverlap="1">
                <wp:simplePos x="0" y="0"/>
                <wp:positionH relativeFrom="page">
                  <wp:posOffset>1176655</wp:posOffset>
                </wp:positionH>
                <wp:positionV relativeFrom="paragraph">
                  <wp:posOffset>12700</wp:posOffset>
                </wp:positionV>
                <wp:extent cx="425450" cy="228600"/>
                <wp:effectExtent l="0" t="0" r="0" b="0"/>
                <wp:wrapSquare wrapText="right"/>
                <wp:docPr id="19" name="Shap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5450" cy="2286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>
                            <w:pPr>
                              <w:pStyle w:val="9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both"/>
                              <w:rPr>
                                <w:rFonts w:hint="eastAsia"/>
                                <w:color w:val="000000"/>
                                <w:spacing w:val="0"/>
                                <w:w w:val="100"/>
                                <w:position w:val="0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color w:val="000000"/>
                                <w:spacing w:val="0"/>
                                <w:w w:val="100"/>
                                <w:position w:val="0"/>
                                <w:lang w:eastAsia="zh-CN"/>
                              </w:rPr>
                              <w:t>附件</w:t>
                            </w:r>
                          </w:p>
                          <w:p>
                            <w:pPr>
                              <w:pStyle w:val="9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both"/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</w:pPr>
                          </w:p>
                          <w:p>
                            <w:pPr>
                              <w:pStyle w:val="9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both"/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</w:pPr>
                          </w:p>
                          <w:p>
                            <w:pPr>
                              <w:pStyle w:val="9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both"/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</w:pPr>
                          </w:p>
                          <w:p>
                            <w:pPr>
                              <w:pStyle w:val="9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both"/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</w:pPr>
                          </w:p>
                          <w:p>
                            <w:pPr>
                              <w:pStyle w:val="9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both"/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</w:pP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Shape 19" o:spid="_x0000_s1026" o:spt="202" type="#_x0000_t202" style="position:absolute;left:0pt;margin-left:92.65pt;margin-top:1pt;height:18pt;width:33.5pt;mso-position-horizontal-relative:page;mso-wrap-distance-bottom:0pt;mso-wrap-distance-left:9pt;mso-wrap-distance-right:9pt;mso-wrap-distance-top:0pt;mso-wrap-style:none;z-index:125830144;mso-width-relative:page;mso-height-relative:page;" filled="f" stroked="f" coordsize="21600,21600" o:gfxdata="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9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both"/>
                        <w:rPr>
                          <w:rFonts w:hint="eastAsia"/>
                          <w:color w:val="000000"/>
                          <w:spacing w:val="0"/>
                          <w:w w:val="100"/>
                          <w:position w:val="0"/>
                          <w:lang w:eastAsia="zh-CN"/>
                        </w:rPr>
                      </w:pPr>
                      <w:r>
                        <w:rPr>
                          <w:rFonts w:hint="eastAsia"/>
                          <w:color w:val="000000"/>
                          <w:spacing w:val="0"/>
                          <w:w w:val="100"/>
                          <w:position w:val="0"/>
                          <w:lang w:eastAsia="zh-CN"/>
                        </w:rPr>
                        <w:t>附件</w:t>
                      </w:r>
                    </w:p>
                    <w:p>
                      <w:pPr>
                        <w:pStyle w:val="9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both"/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</w:pPr>
                    </w:p>
                    <w:p>
                      <w:pPr>
                        <w:pStyle w:val="9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both"/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</w:pPr>
                    </w:p>
                    <w:p>
                      <w:pPr>
                        <w:pStyle w:val="9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both"/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</w:pPr>
                    </w:p>
                    <w:p>
                      <w:pPr>
                        <w:pStyle w:val="9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both"/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</w:pPr>
                    </w:p>
                    <w:p>
                      <w:pPr>
                        <w:pStyle w:val="9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both"/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</w:pPr>
                    </w:p>
                  </w:txbxContent>
                </v:textbox>
                <w10:wrap type="square" side="right"/>
              </v:shape>
            </w:pict>
          </mc:Fallback>
        </mc:AlternateContent>
      </w:r>
    </w:p>
    <w:p>
      <w:pPr>
        <w:pStyle w:val="10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0"/>
        <w:jc w:val="center"/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8"/>
          <w:szCs w:val="28"/>
          <w:vertAlign w:val="baseline"/>
          <w:lang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8"/>
          <w:szCs w:val="28"/>
          <w:vertAlign w:val="baseline"/>
          <w:lang w:val="en-US" w:eastAsia="zh-CN"/>
        </w:rPr>
        <w:t xml:space="preserve">                                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8"/>
          <w:szCs w:val="28"/>
          <w:vertAlign w:val="baseline"/>
          <w:lang w:eastAsia="zh-CN"/>
        </w:rPr>
        <w:t>协议示范文本</w:t>
      </w:r>
    </w:p>
    <w:p>
      <w:pPr>
        <w:pStyle w:val="10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0"/>
        <w:jc w:val="center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8"/>
          <w:szCs w:val="28"/>
          <w:vertAlign w:val="baseline"/>
          <w:lang w:val="en-US" w:eastAsia="zh-CN"/>
        </w:rPr>
        <w:t xml:space="preserve">                                      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8"/>
          <w:szCs w:val="28"/>
          <w:vertAlign w:val="baseline"/>
          <w:lang w:eastAsia="zh-CN"/>
        </w:rPr>
        <w:t>仅供对照参考</w:t>
      </w:r>
    </w:p>
    <w:p>
      <w:pPr>
        <w:pStyle w:val="10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0"/>
        <w:jc w:val="center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中小学校外托管机构托管服务协议</w:t>
      </w:r>
    </w:p>
    <w:p>
      <w:pPr>
        <w:pStyle w:val="10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0"/>
        <w:jc w:val="center"/>
        <w:rPr>
          <w:rFonts w:hint="eastAsia" w:ascii="仿宋" w:hAnsi="仿宋" w:eastAsia="仿宋" w:cs="仿宋"/>
          <w:sz w:val="44"/>
          <w:szCs w:val="44"/>
        </w:rPr>
        <w:sectPr>
          <w:footnotePr>
            <w:numFmt w:val="decimal"/>
          </w:footnotePr>
          <w:pgSz w:w="11900" w:h="16840"/>
          <w:pgMar w:top="2048" w:right="1443" w:bottom="2048" w:left="1695" w:header="0" w:footer="3" w:gutter="0"/>
          <w:cols w:space="720" w:num="1"/>
          <w:rtlGutter w:val="0"/>
          <w:docGrid w:linePitch="360" w:charSpace="0"/>
        </w:sect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44"/>
          <w:szCs w:val="44"/>
        </w:rPr>
        <w:t>（示范文本）</w:t>
      </w:r>
    </w:p>
    <w:p>
      <w:pPr>
        <w:pStyle w:val="9"/>
        <w:keepNext w:val="0"/>
        <w:keepLines w:val="0"/>
        <w:widowControl w:val="0"/>
        <w:shd w:val="clear" w:color="auto" w:fill="auto"/>
        <w:bidi w:val="0"/>
        <w:spacing w:before="1160" w:after="540" w:line="240" w:lineRule="auto"/>
        <w:ind w:left="0" w:right="0" w:firstLine="0"/>
        <w:jc w:val="center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使用说明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262"/>
        </w:tabs>
        <w:bidi w:val="0"/>
        <w:spacing w:before="0" w:after="0" w:line="601" w:lineRule="exact"/>
        <w:ind w:left="0" w:right="0" w:firstLine="720"/>
        <w:jc w:val="both"/>
        <w:rPr>
          <w:rFonts w:hint="eastAsia" w:ascii="仿宋" w:hAnsi="仿宋" w:eastAsia="仿宋" w:cs="仿宋"/>
        </w:rPr>
      </w:pPr>
      <w:bookmarkStart w:id="0" w:name="bookmark45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一</w:t>
      </w:r>
      <w:bookmarkEnd w:id="0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、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本协议文本为示范文本，供受托管监护人与校外托 管机构之间签订托管服务协议时参照使用。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262"/>
        </w:tabs>
        <w:bidi w:val="0"/>
        <w:spacing w:before="0" w:after="0" w:line="601" w:lineRule="exact"/>
        <w:ind w:left="0" w:right="0" w:firstLine="720"/>
        <w:jc w:val="both"/>
        <w:rPr>
          <w:rFonts w:hint="eastAsia" w:ascii="仿宋" w:hAnsi="仿宋" w:eastAsia="仿宋" w:cs="仿宋"/>
        </w:rPr>
      </w:pPr>
      <w:bookmarkStart w:id="1" w:name="bookmark46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二</w:t>
      </w:r>
      <w:bookmarkEnd w:id="1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、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协议双方当事人在签约之前应当仔细阅读本协议内 容，特别是具有选择性、补充性、填充性、修改性的内容。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262"/>
        </w:tabs>
        <w:bidi w:val="0"/>
        <w:spacing w:before="0" w:after="0" w:line="601" w:lineRule="exact"/>
        <w:ind w:left="0" w:right="0" w:firstLine="720"/>
        <w:jc w:val="both"/>
        <w:rPr>
          <w:rFonts w:hint="eastAsia" w:ascii="仿宋" w:hAnsi="仿宋" w:eastAsia="仿宋" w:cs="仿宋"/>
        </w:rPr>
      </w:pPr>
      <w:bookmarkStart w:id="2" w:name="bookmark47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三</w:t>
      </w:r>
      <w:bookmarkEnd w:id="2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、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双方当事人应结合具体情况选定本协议文本的选择 性条款（在方框内打，以示双方确认），空白行供双 方当事人自行约定或者补充约定。双方当事人可以对文本条 款的内容进行修改、增补或删除，但不得随意减轻或者免除 依法应当由校外托管机构承担的责任。协议签订生效后，未 被修改的文本印刷文字视为双方同意内容。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262"/>
        </w:tabs>
        <w:bidi w:val="0"/>
        <w:spacing w:before="0" w:after="0" w:line="601" w:lineRule="exact"/>
        <w:ind w:left="0" w:right="0" w:firstLine="720"/>
        <w:jc w:val="both"/>
        <w:rPr>
          <w:rFonts w:hint="eastAsia" w:ascii="仿宋" w:hAnsi="仿宋" w:eastAsia="仿宋" w:cs="仿宋"/>
        </w:rPr>
      </w:pPr>
      <w:bookmarkStart w:id="3" w:name="bookmark48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四</w:t>
      </w:r>
      <w:bookmarkEnd w:id="3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、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本协议文本中涉及到的选择、填写内容以手写项为 优先。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262"/>
        </w:tabs>
        <w:bidi w:val="0"/>
        <w:spacing w:before="0" w:after="0" w:line="554" w:lineRule="exact"/>
        <w:ind w:left="0" w:right="0" w:firstLine="720"/>
        <w:jc w:val="both"/>
        <w:rPr>
          <w:rFonts w:hint="eastAsia" w:ascii="仿宋" w:hAnsi="仿宋" w:eastAsia="仿宋" w:cs="仿宋"/>
        </w:rPr>
      </w:pPr>
      <w:bookmarkStart w:id="4" w:name="bookmark49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五</w:t>
      </w:r>
      <w:bookmarkEnd w:id="4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、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本协议文本所称中小学校外托管机构是指，由公民、 法人或其他组织在学校外开办的，以营利为目的，受中小学 生监护人（家长）的委托，在非教学时间，为中小学生提供 用餐、休息、住宿和接送等服务的相对固定场所。协议签订 前，校外托管机构应当出示营业执照、食品经营许可证（备 案卡）等证明文件。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596"/>
        </w:tabs>
        <w:bidi w:val="0"/>
        <w:spacing w:before="0" w:after="240" w:line="601" w:lineRule="exact"/>
        <w:ind w:left="0" w:right="0" w:firstLine="680"/>
        <w:jc w:val="left"/>
        <w:rPr>
          <w:rFonts w:hint="eastAsia" w:ascii="仿宋" w:hAnsi="仿宋" w:eastAsia="仿宋" w:cs="仿宋"/>
        </w:rPr>
      </w:pPr>
      <w:bookmarkStart w:id="5" w:name="bookmark50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六</w:t>
      </w:r>
      <w:bookmarkEnd w:id="5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、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本协议示范文本由锡林郭勒盟市场监督管理局制定, 供辖区中小学校外托管机构对照参考。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2815"/>
        </w:tabs>
        <w:bidi w:val="0"/>
        <w:spacing w:before="0" w:after="240" w:line="584" w:lineRule="exact"/>
        <w:ind w:left="0" w:right="340" w:firstLine="0"/>
        <w:jc w:val="right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2815"/>
        </w:tabs>
        <w:bidi w:val="0"/>
        <w:spacing w:before="0" w:after="240" w:line="584" w:lineRule="exact"/>
        <w:ind w:left="0" w:right="340" w:firstLine="6300" w:firstLineChars="210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协议编号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u w:val="single"/>
        </w:rPr>
        <w:tab/>
      </w:r>
    </w:p>
    <w:p>
      <w:pPr>
        <w:pStyle w:val="12"/>
        <w:keepNext/>
        <w:keepLines/>
        <w:widowControl w:val="0"/>
        <w:shd w:val="clear" w:color="auto" w:fill="auto"/>
        <w:bidi w:val="0"/>
        <w:spacing w:before="0" w:after="0" w:line="240" w:lineRule="auto"/>
        <w:ind w:left="0" w:right="0" w:firstLine="1320" w:firstLineChars="300"/>
        <w:jc w:val="both"/>
        <w:rPr>
          <w:rFonts w:hint="eastAsia" w:ascii="仿宋" w:hAnsi="仿宋" w:eastAsia="仿宋" w:cs="仿宋"/>
          <w:sz w:val="44"/>
          <w:szCs w:val="44"/>
        </w:rPr>
      </w:pPr>
      <w:bookmarkStart w:id="6" w:name="bookmark53"/>
      <w:bookmarkStart w:id="7" w:name="bookmark51"/>
      <w:bookmarkStart w:id="8" w:name="bookmark52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44"/>
          <w:szCs w:val="44"/>
        </w:rPr>
        <w:t>中小学校外托管机构托管服务协议</w:t>
      </w:r>
      <w:bookmarkEnd w:id="6"/>
      <w:bookmarkEnd w:id="7"/>
      <w:bookmarkEnd w:id="8"/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-1140"/>
        </w:tabs>
        <w:bidi w:val="0"/>
        <w:spacing w:before="0" w:after="0" w:line="240" w:lineRule="auto"/>
        <w:ind w:left="0" w:right="0" w:hanging="1680"/>
        <w:jc w:val="left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</w:p>
    <w:p>
      <w:pPr>
        <w:pStyle w:val="13"/>
        <w:keepNext w:val="0"/>
        <w:keepLines w:val="0"/>
        <w:widowControl w:val="0"/>
        <w:shd w:val="clear" w:color="auto" w:fill="auto"/>
        <w:bidi w:val="0"/>
        <w:spacing w:before="0" w:after="240" w:line="240" w:lineRule="auto"/>
        <w:ind w:right="0" w:firstLine="2394" w:firstLineChars="665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6"/>
          <w:szCs w:val="36"/>
        </w:rPr>
      </w:pPr>
    </w:p>
    <w:p>
      <w:pPr>
        <w:pStyle w:val="13"/>
        <w:keepNext w:val="0"/>
        <w:keepLines w:val="0"/>
        <w:widowControl w:val="0"/>
        <w:shd w:val="clear" w:color="auto" w:fill="auto"/>
        <w:bidi w:val="0"/>
        <w:spacing w:before="0" w:after="240" w:line="240" w:lineRule="auto"/>
        <w:ind w:right="0" w:firstLine="3830" w:firstLineChars="1064"/>
        <w:jc w:val="both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36"/>
          <w:szCs w:val="36"/>
        </w:rPr>
        <w:t>（示范文本）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right="0" w:firstLine="600" w:firstLineChars="200"/>
        <w:jc w:val="left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right="0" w:firstLine="600" w:firstLineChars="200"/>
        <w:jc w:val="left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甲方（提供托管方）：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8"/>
          <w:tab w:val="left" w:pos="7567"/>
          <w:tab w:val="left" w:pos="8294"/>
          <w:tab w:val="left" w:pos="8302"/>
        </w:tabs>
        <w:bidi w:val="0"/>
        <w:spacing w:before="0" w:after="0" w:line="592" w:lineRule="exact"/>
        <w:ind w:left="540" w:right="0" w:firstLine="4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机构名称（与营业执照一致）：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8"/>
          <w:tab w:val="left" w:pos="7567"/>
          <w:tab w:val="left" w:pos="8294"/>
          <w:tab w:val="left" w:pos="8302"/>
        </w:tabs>
        <w:bidi w:val="0"/>
        <w:spacing w:before="0" w:after="0" w:line="592" w:lineRule="exact"/>
        <w:ind w:left="540" w:right="0" w:firstLine="4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经营地址（与营业执照一致）： 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8"/>
          <w:tab w:val="left" w:pos="7567"/>
          <w:tab w:val="left" w:pos="8294"/>
          <w:tab w:val="left" w:pos="8302"/>
        </w:tabs>
        <w:bidi w:val="0"/>
        <w:spacing w:before="0" w:after="0" w:line="592" w:lineRule="exact"/>
        <w:ind w:left="540" w:right="0" w:firstLine="4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审批机关：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登记注册机关：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8"/>
          <w:tab w:val="left" w:pos="7567"/>
          <w:tab w:val="left" w:pos="8294"/>
          <w:tab w:val="left" w:pos="8302"/>
        </w:tabs>
        <w:bidi w:val="0"/>
        <w:spacing w:before="0" w:after="0" w:line="592" w:lineRule="exact"/>
        <w:ind w:left="540" w:right="0" w:firstLine="4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食品经营许可证（备案卡）号：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8"/>
          <w:tab w:val="left" w:pos="7567"/>
          <w:tab w:val="left" w:pos="8294"/>
          <w:tab w:val="left" w:pos="8302"/>
        </w:tabs>
        <w:bidi w:val="0"/>
        <w:spacing w:before="0" w:after="0" w:line="592" w:lineRule="exact"/>
        <w:ind w:left="540" w:right="0" w:firstLine="4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zh-CN" w:eastAsia="zh-CN" w:bidi="zh-CN"/>
        </w:rPr>
        <w:t>统一社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会信用代码：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8"/>
          <w:tab w:val="left" w:pos="7567"/>
          <w:tab w:val="left" w:pos="8294"/>
          <w:tab w:val="left" w:pos="8302"/>
        </w:tabs>
        <w:bidi w:val="0"/>
        <w:spacing w:before="0" w:after="0" w:line="592" w:lineRule="exact"/>
        <w:ind w:left="540" w:right="0" w:firstLine="4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营业执照发证日期：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061"/>
          <w:tab w:val="left" w:pos="8294"/>
        </w:tabs>
        <w:bidi w:val="0"/>
        <w:spacing w:before="0" w:after="580" w:line="592" w:lineRule="exact"/>
        <w:ind w:left="0" w:right="0" w:firstLine="54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联系人：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联系电话：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76" w:lineRule="exact"/>
        <w:ind w:left="0" w:right="0" w:firstLine="540"/>
        <w:jc w:val="left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乙方（接受托管方监护人）：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3744"/>
          <w:tab w:val="left" w:pos="4378"/>
          <w:tab w:val="left" w:pos="4860"/>
          <w:tab w:val="left" w:pos="5501"/>
          <w:tab w:val="left" w:pos="8294"/>
          <w:tab w:val="left" w:pos="8302"/>
        </w:tabs>
        <w:bidi w:val="0"/>
        <w:spacing w:before="0" w:after="0" w:line="576" w:lineRule="exact"/>
        <w:ind w:left="540" w:right="0" w:firstLine="4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学生姓名：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性别：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出生日期：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身份证件类型及号码：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就读学校：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就读年级：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联系电话：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3751"/>
          <w:tab w:val="left" w:pos="4392"/>
          <w:tab w:val="left" w:pos="8309"/>
          <w:tab w:val="left" w:pos="8316"/>
        </w:tabs>
        <w:bidi w:val="0"/>
        <w:spacing w:before="0" w:after="240" w:line="576" w:lineRule="exact"/>
        <w:ind w:left="540" w:right="0" w:firstLine="40"/>
        <w:jc w:val="both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监护人姓名：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与学生关系：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身份证件类型及号码：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联系电话：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联系地址：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72" w:lineRule="exact"/>
        <w:ind w:left="0" w:right="0" w:firstLine="74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72" w:lineRule="exact"/>
        <w:ind w:left="240" w:leftChars="0" w:right="134" w:rightChars="56" w:firstLine="740" w:firstLineChars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根据有关法律、法规的规定，甲乙双方遵循平等、自愿、 公平、诚实、守信的原则，遵循青少年健康安全成长规律， 经协商一致，达成协议如下：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72" w:lineRule="exact"/>
        <w:ind w:left="0" w:right="0" w:firstLine="640"/>
        <w:jc w:val="left"/>
        <w:rPr>
          <w:rFonts w:hint="eastAsia" w:ascii="仿宋" w:hAnsi="仿宋" w:eastAsia="仿宋" w:cs="仿宋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</w:rPr>
        <w:t>第一条适用对象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72" w:lineRule="exact"/>
        <w:ind w:left="0" w:right="0" w:firstLine="6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本合同适用受托管者（学生）一般为在校的中小学生。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64" w:lineRule="exact"/>
        <w:ind w:left="0" w:right="0" w:firstLine="640"/>
        <w:jc w:val="both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</w:rPr>
        <w:t>第二条甲方的权利和义务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50"/>
        </w:tabs>
        <w:bidi w:val="0"/>
        <w:spacing w:before="0" w:after="105" w:afterLines="29" w:afterAutospacing="0" w:line="564" w:lineRule="exact"/>
        <w:ind w:left="165" w:leftChars="0" w:right="194" w:rightChars="81" w:firstLine="740" w:firstLineChars="0"/>
        <w:jc w:val="both"/>
        <w:rPr>
          <w:rFonts w:hint="eastAsia" w:ascii="仿宋" w:hAnsi="仿宋" w:eastAsia="仿宋" w:cs="仿宋"/>
        </w:rPr>
      </w:pPr>
      <w:bookmarkStart w:id="9" w:name="bookmark54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9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一）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甲方有权按照国家有关政策规定和双方约定收 取托管费用。甲方收取托管费用后应当及时向乙方开具票 据。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50"/>
        </w:tabs>
        <w:bidi w:val="0"/>
        <w:spacing w:before="0" w:beforeAutospacing="0" w:after="0" w:line="564" w:lineRule="exact"/>
        <w:ind w:left="240" w:leftChars="0" w:right="286" w:rightChars="119" w:firstLine="740" w:firstLineChars="0"/>
        <w:jc w:val="both"/>
        <w:rPr>
          <w:rFonts w:hint="eastAsia" w:ascii="仿宋" w:hAnsi="仿宋" w:eastAsia="仿宋" w:cs="仿宋"/>
        </w:rPr>
      </w:pPr>
      <w:bookmarkStart w:id="10" w:name="bookmark55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0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二）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甲方应当向乙方明示营业执照、食品经营许可 证（备案卡）、收费项目、收费标准、退费办法、托管时 间和服务承诺等内容，接受社会监督，甲方不得随意在公 示的项目和标准外向乙方收取其他费用。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50"/>
        </w:tabs>
        <w:bidi w:val="0"/>
        <w:spacing w:before="0" w:after="0" w:line="564" w:lineRule="exact"/>
        <w:ind w:left="285" w:leftChars="0" w:right="194" w:rightChars="81" w:firstLine="740" w:firstLineChars="0"/>
        <w:jc w:val="both"/>
        <w:rPr>
          <w:rFonts w:hint="eastAsia" w:ascii="仿宋" w:hAnsi="仿宋" w:eastAsia="仿宋" w:cs="仿宋"/>
        </w:rPr>
      </w:pPr>
      <w:bookmarkStart w:id="11" w:name="bookmark56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1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三）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甲方应依照相关法律法规制定适合其机构自身 的各项安全管理制度并在甲方经营场所醒目位置进行公 示，甲方有权要求乙方配合执行，以确保受托管方安全。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50"/>
        </w:tabs>
        <w:bidi w:val="0"/>
        <w:spacing w:before="0" w:after="0" w:line="564" w:lineRule="exact"/>
        <w:ind w:left="345" w:leftChars="0" w:right="240" w:rightChars="100" w:firstLine="740" w:firstLineChars="0"/>
        <w:jc w:val="both"/>
        <w:rPr>
          <w:rFonts w:hint="eastAsia" w:ascii="仿宋" w:hAnsi="仿宋" w:eastAsia="仿宋" w:cs="仿宋"/>
        </w:rPr>
      </w:pPr>
      <w:bookmarkStart w:id="12" w:name="bookmark57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2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四）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甲方在非教学时间、为中小学生提供用餐、休息、 住宿和接送等服务。甲方不得有补习、补课、培训、辅导及 其他教育培训内容，也不得从事与托管工作无关的其他业务。 甲方不得为在校教职员工，不得聘任在校教职员工在本机构 兼职。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712"/>
        </w:tabs>
        <w:bidi w:val="0"/>
        <w:spacing w:before="0" w:after="0" w:line="564" w:lineRule="exact"/>
        <w:ind w:left="345" w:leftChars="0" w:right="300" w:rightChars="125" w:firstLine="740" w:firstLineChars="0"/>
        <w:jc w:val="left"/>
        <w:rPr>
          <w:rFonts w:hint="eastAsia" w:ascii="仿宋" w:hAnsi="仿宋" w:eastAsia="仿宋" w:cs="仿宋"/>
        </w:rPr>
      </w:pPr>
      <w:bookmarkStart w:id="13" w:name="bookmark58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3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五）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甲方应确保从业人员身体健康，无精神疾患、 传染性疾病、吸毒史、性犯罪史、其他犯罪记录或者其他可 能影响学生健康与安全的疾病或因素。加强对所聘用人员的 管理，确保不出现打骂、猥亵、虐待等损害学生身心健康 或合法权益的行为。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579"/>
        </w:tabs>
        <w:bidi w:val="0"/>
        <w:spacing w:before="0" w:after="0" w:line="558" w:lineRule="exact"/>
        <w:ind w:left="345" w:leftChars="0" w:right="346" w:rightChars="144" w:firstLine="840" w:firstLineChars="0"/>
        <w:jc w:val="both"/>
        <w:rPr>
          <w:rFonts w:hint="eastAsia" w:ascii="仿宋" w:hAnsi="仿宋" w:eastAsia="仿宋" w:cs="仿宋"/>
        </w:rPr>
      </w:pPr>
      <w:bookmarkStart w:id="14" w:name="bookmark59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4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六）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甲方应当落实学生托管期间安全第一责任人责任, 建立健全并严格执行卫生、消防、治安、食品等安全管理规 章制度及岗位责任制，保障学生在校外托管机构的安全以及 在学校与校外托管机构之间，校外托管机构与学生家庭住所 之间的在途安全。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85"/>
        </w:tabs>
        <w:bidi w:val="0"/>
        <w:spacing w:before="0" w:after="0" w:line="558" w:lineRule="exact"/>
        <w:ind w:left="345" w:leftChars="0" w:right="346" w:rightChars="144" w:firstLine="840" w:firstLineChars="0"/>
        <w:jc w:val="both"/>
        <w:rPr>
          <w:rFonts w:hint="eastAsia" w:ascii="仿宋" w:hAnsi="仿宋" w:eastAsia="仿宋" w:cs="仿宋"/>
        </w:rPr>
      </w:pPr>
      <w:bookmarkStart w:id="15" w:name="bookmark60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5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七）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甲方应对托管学生登记造册，对有特异体质、特 定疾病或有其他生理、心理状况异常等的学生，应当做好安 全信息记录，妥善保管学生的健康和安全信息资料，依法保 护学生个人隐私。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85"/>
        </w:tabs>
        <w:bidi w:val="0"/>
        <w:spacing w:before="0" w:after="0" w:line="558" w:lineRule="exact"/>
        <w:ind w:left="345" w:leftChars="0" w:right="406" w:rightChars="169" w:firstLine="840" w:firstLineChars="0"/>
        <w:jc w:val="both"/>
        <w:rPr>
          <w:rFonts w:hint="eastAsia" w:ascii="仿宋" w:hAnsi="仿宋" w:eastAsia="仿宋" w:cs="仿宋"/>
        </w:rPr>
      </w:pPr>
      <w:bookmarkStart w:id="16" w:name="bookmark61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6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八）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甲方应当依法保护在签订和履行合同过程中获 悉的乙方及学生个人信息，不得泄露或者以其它不正当的 方式使用乙方及学生个人隐私信息。未经乙方书面同意， 甲方不得擅自使用乙方及学生的姓名、肖像、影像用于商 业用途。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85"/>
        </w:tabs>
        <w:bidi w:val="0"/>
        <w:spacing w:before="0" w:after="0" w:line="558" w:lineRule="exact"/>
        <w:ind w:left="405" w:leftChars="0" w:right="406" w:rightChars="169" w:firstLine="840" w:firstLineChars="0"/>
        <w:jc w:val="both"/>
        <w:rPr>
          <w:rFonts w:hint="eastAsia" w:ascii="仿宋" w:hAnsi="仿宋" w:eastAsia="仿宋" w:cs="仿宋"/>
        </w:rPr>
      </w:pPr>
      <w:bookmarkStart w:id="17" w:name="bookmark62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7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九）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未经乙方书面同意，甲方不得将本协议约定的 托管服务转让给第三方，不得擅自将学生转交给第三方机 构进行托管。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6242"/>
        </w:tabs>
        <w:bidi w:val="0"/>
        <w:spacing w:before="0" w:after="0" w:line="583" w:lineRule="exact"/>
        <w:ind w:left="480" w:leftChars="0" w:right="480" w:rightChars="200" w:firstLine="840" w:firstLineChars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（十）甲方应当设置处理协议和服务争议的专员，甲 方的客服电话为：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i/>
          <w:iCs/>
          <w:color w:val="000000"/>
          <w:spacing w:val="0"/>
          <w:w w:val="100"/>
          <w:position w:val="0"/>
        </w:rPr>
        <w:t>。</w:t>
      </w:r>
    </w:p>
    <w:p>
      <w:pPr>
        <w:pStyle w:val="9"/>
        <w:keepNext w:val="0"/>
        <w:keepLines w:val="0"/>
        <w:widowControl w:val="0"/>
        <w:shd w:val="clear" w:color="auto" w:fill="auto"/>
        <w:bidi w:val="0"/>
        <w:spacing w:before="0" w:after="0" w:line="583" w:lineRule="exact"/>
        <w:ind w:left="0" w:right="0" w:firstLine="680"/>
        <w:jc w:val="both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0"/>
          <w:szCs w:val="30"/>
        </w:rPr>
        <w:t>第三条乙方的权利和义务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afterAutospacing="0" w:line="583" w:lineRule="exact"/>
        <w:ind w:left="286" w:leftChars="119" w:right="389" w:rightChars="162" w:firstLine="840" w:firstLineChars="280"/>
        <w:jc w:val="both"/>
        <w:rPr>
          <w:rFonts w:hint="eastAsia" w:ascii="仿宋" w:hAnsi="仿宋" w:eastAsia="仿宋" w:cs="仿宋"/>
        </w:rPr>
        <w:sectPr>
          <w:footerReference r:id="rId3" w:type="default"/>
          <w:footerReference r:id="rId4" w:type="even"/>
          <w:footnotePr>
            <w:numFmt w:val="decimal"/>
          </w:footnotePr>
          <w:pgSz w:w="11900" w:h="16840"/>
          <w:pgMar w:top="1270" w:right="1476" w:bottom="1813" w:left="1662" w:header="0" w:footer="3" w:gutter="0"/>
          <w:cols w:space="720" w:num="1"/>
          <w:rtlGutter w:val="0"/>
          <w:docGrid w:linePitch="360" w:charSpace="0"/>
        </w:sectPr>
      </w:pPr>
      <w:bookmarkStart w:id="18" w:name="bookmark63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8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一）乙方有按照本合同的约定接受甲方托管服务的权 利。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597"/>
        </w:tabs>
        <w:bidi w:val="0"/>
        <w:spacing w:before="400" w:after="0" w:line="574" w:lineRule="exact"/>
        <w:ind w:left="240" w:leftChars="100" w:right="120" w:rightChars="50" w:firstLine="0" w:firstLineChars="0"/>
        <w:jc w:val="both"/>
        <w:rPr>
          <w:rFonts w:hint="eastAsia" w:ascii="仿宋" w:hAnsi="仿宋" w:eastAsia="仿宋" w:cs="仿宋"/>
        </w:rPr>
      </w:pPr>
      <w:bookmarkStart w:id="19" w:name="bookmark64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19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二）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乙方对托管过程以及校外托管机构从业人员的从 业背景和执教信息享有知情权。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01"/>
        </w:tabs>
        <w:bidi w:val="0"/>
        <w:spacing w:before="0" w:after="0" w:line="574" w:lineRule="exact"/>
        <w:ind w:left="0" w:right="0" w:firstLine="760"/>
        <w:jc w:val="both"/>
        <w:rPr>
          <w:rFonts w:hint="eastAsia" w:ascii="仿宋" w:hAnsi="仿宋" w:eastAsia="仿宋" w:cs="仿宋"/>
        </w:rPr>
      </w:pPr>
      <w:bookmarkStart w:id="20" w:name="bookmark65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20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三）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乙方应当按时足额向甲方缴纳托管费用。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18"/>
        </w:tabs>
        <w:bidi w:val="0"/>
        <w:spacing w:before="0" w:after="0" w:line="574" w:lineRule="exact"/>
        <w:ind w:left="194" w:leftChars="0" w:right="194" w:rightChars="81" w:firstLine="760" w:firstLineChars="0"/>
        <w:jc w:val="both"/>
        <w:rPr>
          <w:rFonts w:hint="eastAsia" w:ascii="仿宋" w:hAnsi="仿宋" w:eastAsia="仿宋" w:cs="仿宋"/>
        </w:rPr>
      </w:pPr>
      <w:bookmarkStart w:id="21" w:name="bookmark66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21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四）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乙方可以成立家长委员会，建立家长委员会对甲 方各项安全巡查制度。家长委员会可以选派成员家长对甲方 安全情况进行巡查，巡查中发现问题隐患及时向有关主管部 门反馈。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18"/>
        </w:tabs>
        <w:bidi w:val="0"/>
        <w:spacing w:before="0" w:after="0" w:line="574" w:lineRule="exact"/>
        <w:ind w:left="240" w:leftChars="0" w:right="194" w:rightChars="81" w:firstLine="760" w:firstLineChars="0"/>
        <w:jc w:val="both"/>
        <w:rPr>
          <w:rFonts w:hint="eastAsia" w:ascii="仿宋" w:hAnsi="仿宋" w:eastAsia="仿宋" w:cs="仿宋"/>
        </w:rPr>
      </w:pPr>
      <w:bookmarkStart w:id="22" w:name="bookmark67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22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五）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乙方及学生应当自觉遵守甲方的各项安全管理制 度，不从事危害自身或者他人人身、财产安全的不当行为， 不得妨碍其他学生的正常用餐、休息等活动。托管期间如因 乙方或学生的原因造成甲方或他人人身、财产损害的，乙方 应承担损害赔偿责任。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618"/>
        </w:tabs>
        <w:bidi w:val="0"/>
        <w:spacing w:before="0" w:after="0" w:line="574" w:lineRule="exact"/>
        <w:ind w:left="135" w:leftChars="0" w:right="240" w:rightChars="100" w:firstLine="760" w:firstLineChars="0"/>
        <w:jc w:val="both"/>
        <w:rPr>
          <w:rFonts w:hint="eastAsia" w:ascii="仿宋" w:hAnsi="仿宋" w:eastAsia="仿宋" w:cs="仿宋"/>
        </w:rPr>
      </w:pPr>
      <w:bookmarkStart w:id="23" w:name="bookmark68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23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六）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如学生身体健康状况有特殊情形不再适合参与托 管的，乙方应及时告知甲方，甲方可按照相关制度、约定处 理。</w:t>
      </w:r>
    </w:p>
    <w:p>
      <w:pPr>
        <w:pStyle w:val="9"/>
        <w:keepNext w:val="0"/>
        <w:keepLines w:val="0"/>
        <w:widowControl w:val="0"/>
        <w:shd w:val="clear" w:color="auto" w:fill="auto"/>
        <w:bidi w:val="0"/>
        <w:spacing w:before="0" w:after="0" w:line="574" w:lineRule="exact"/>
        <w:ind w:left="0" w:right="0" w:firstLine="500"/>
        <w:jc w:val="both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0"/>
          <w:szCs w:val="30"/>
        </w:rPr>
        <w:t>第四条托管服务</w:t>
      </w:r>
    </w:p>
    <w:p>
      <w:pPr>
        <w:pStyle w:val="9"/>
        <w:keepNext w:val="0"/>
        <w:keepLines w:val="0"/>
        <w:widowControl w:val="0"/>
        <w:shd w:val="clear" w:color="auto" w:fill="auto"/>
        <w:tabs>
          <w:tab w:val="left" w:pos="1581"/>
        </w:tabs>
        <w:bidi w:val="0"/>
        <w:spacing w:before="0" w:after="0" w:line="574" w:lineRule="exact"/>
        <w:ind w:left="0" w:right="0" w:firstLine="680"/>
        <w:jc w:val="both"/>
        <w:rPr>
          <w:rFonts w:hint="eastAsia" w:ascii="仿宋" w:hAnsi="仿宋" w:eastAsia="仿宋" w:cs="仿宋"/>
          <w:b/>
          <w:bCs/>
        </w:rPr>
      </w:pPr>
      <w:bookmarkStart w:id="24" w:name="bookmark69"/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</w:rPr>
        <w:t>（</w:t>
      </w:r>
      <w:bookmarkEnd w:id="24"/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</w:rPr>
        <w:t>一）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</w:rPr>
        <w:t>托管内容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7203"/>
          <w:tab w:val="left" w:pos="8168"/>
        </w:tabs>
        <w:bidi w:val="0"/>
        <w:spacing w:before="0" w:after="0" w:line="576" w:lineRule="exact"/>
        <w:ind w:left="500" w:right="240" w:rightChars="100" w:firstLine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托管时间：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托管地点：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包含服务：□提供就餐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□提供休息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□接送上下学</w:t>
      </w:r>
    </w:p>
    <w:p>
      <w:pPr>
        <w:pStyle w:val="9"/>
        <w:keepNext w:val="0"/>
        <w:keepLines w:val="0"/>
        <w:widowControl w:val="0"/>
        <w:shd w:val="clear" w:color="auto" w:fill="auto"/>
        <w:tabs>
          <w:tab w:val="left" w:pos="1581"/>
        </w:tabs>
        <w:bidi w:val="0"/>
        <w:spacing w:before="0" w:after="0" w:line="576" w:lineRule="exact"/>
        <w:ind w:left="0" w:right="0" w:firstLine="680"/>
        <w:jc w:val="both"/>
        <w:rPr>
          <w:rFonts w:hint="eastAsia" w:ascii="仿宋" w:hAnsi="仿宋" w:eastAsia="仿宋" w:cs="仿宋"/>
        </w:rPr>
      </w:pPr>
      <w:bookmarkStart w:id="25" w:name="bookmark70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25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二）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托管方式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76" w:lineRule="exact"/>
        <w:ind w:left="0" w:right="0" w:firstLine="50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□仅午托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6649"/>
        </w:tabs>
        <w:bidi w:val="0"/>
        <w:spacing w:before="0" w:after="0" w:line="576" w:lineRule="exact"/>
        <w:ind w:left="500" w:right="0" w:firstLine="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□午托加晚托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6649"/>
        </w:tabs>
        <w:bidi w:val="0"/>
        <w:spacing w:before="0" w:after="0" w:line="576" w:lineRule="exact"/>
        <w:ind w:left="500" w:right="0" w:firstLine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□全托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76" w:lineRule="exact"/>
        <w:ind w:left="0" w:right="0" w:firstLine="5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□假期托管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7711"/>
        </w:tabs>
        <w:bidi w:val="0"/>
        <w:spacing w:before="0" w:after="0" w:afterAutospacing="0" w:line="576" w:lineRule="exact"/>
        <w:ind w:left="0" w:right="0" w:firstLine="5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□其他方式：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</w:p>
    <w:p>
      <w:pPr>
        <w:pStyle w:val="9"/>
        <w:keepNext w:val="0"/>
        <w:keepLines w:val="0"/>
        <w:widowControl w:val="0"/>
        <w:shd w:val="clear" w:color="auto" w:fill="auto"/>
        <w:bidi w:val="0"/>
        <w:spacing w:before="83" w:beforeLines="23" w:beforeAutospacing="0" w:after="0" w:line="576" w:lineRule="exact"/>
        <w:ind w:left="0" w:right="0" w:firstLine="540"/>
        <w:jc w:val="both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  <w:sz w:val="30"/>
          <w:szCs w:val="30"/>
        </w:rPr>
        <w:t>第五条托管收费及退费</w:t>
      </w:r>
    </w:p>
    <w:p>
      <w:pPr>
        <w:pStyle w:val="9"/>
        <w:keepNext w:val="0"/>
        <w:keepLines w:val="0"/>
        <w:widowControl w:val="0"/>
        <w:shd w:val="clear" w:color="auto" w:fill="auto"/>
        <w:bidi w:val="0"/>
        <w:spacing w:before="0" w:after="0" w:line="576" w:lineRule="exact"/>
        <w:ind w:left="0" w:right="0" w:firstLine="5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（一）收费标准（人民币）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0"/>
          <w:tab w:val="left" w:pos="6581"/>
        </w:tabs>
        <w:bidi w:val="0"/>
        <w:spacing w:before="0" w:after="0" w:line="576" w:lineRule="exact"/>
        <w:ind w:left="540" w:right="89" w:rightChars="37" w:firstLine="10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托管费用合计：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i w:val="0"/>
          <w:iCs w:val="0"/>
          <w:color w:val="000000"/>
          <w:spacing w:val="0"/>
          <w:w w:val="100"/>
          <w:position w:val="0"/>
        </w:rPr>
        <w:t>（大写）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（小写）元。 收费明细如下：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0"/>
          <w:tab w:val="left" w:pos="6581"/>
        </w:tabs>
        <w:bidi w:val="0"/>
        <w:spacing w:before="0" w:after="0" w:line="576" w:lineRule="exact"/>
        <w:ind w:left="540" w:right="0" w:firstLine="100"/>
        <w:jc w:val="both"/>
        <w:rPr>
          <w:rFonts w:hint="default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0"/>
          <w:tab w:val="left" w:pos="6581"/>
        </w:tabs>
        <w:bidi w:val="0"/>
        <w:spacing w:before="0" w:after="0" w:line="576" w:lineRule="exact"/>
        <w:ind w:left="540" w:right="149" w:rightChars="62" w:firstLine="100"/>
        <w:jc w:val="both"/>
        <w:rPr>
          <w:rFonts w:hint="default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70"/>
          <w:tab w:val="left" w:pos="6581"/>
        </w:tabs>
        <w:bidi w:val="0"/>
        <w:spacing w:before="0" w:after="0" w:line="576" w:lineRule="exact"/>
        <w:ind w:left="540" w:right="60" w:rightChars="25" w:firstLine="100"/>
        <w:jc w:val="both"/>
        <w:rPr>
          <w:rFonts w:hint="default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。</w:t>
      </w:r>
    </w:p>
    <w:p>
      <w:pPr>
        <w:pStyle w:val="9"/>
        <w:keepNext w:val="0"/>
        <w:keepLines w:val="0"/>
        <w:widowControl w:val="0"/>
        <w:shd w:val="clear" w:color="auto" w:fill="auto"/>
        <w:bidi w:val="0"/>
        <w:spacing w:before="0" w:after="0" w:line="583" w:lineRule="exact"/>
        <w:ind w:left="0" w:right="0" w:firstLine="5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（二）付费方式（人民币）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83" w:lineRule="exact"/>
        <w:ind w:left="0" w:right="0" w:firstLine="5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经甲乙双方协商，乙方采取以下付款方式：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3348"/>
          <w:tab w:val="left" w:pos="4464"/>
          <w:tab w:val="left" w:pos="5422"/>
        </w:tabs>
        <w:bidi w:val="0"/>
        <w:spacing w:before="0" w:after="0" w:line="583" w:lineRule="exact"/>
        <w:ind w:left="240" w:leftChars="0" w:right="149" w:rightChars="62" w:firstLine="640" w:firstLineChars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□全款支付：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年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月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日之前一次性付清托 管费用；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afterAutospacing="0" w:line="583" w:lineRule="exact"/>
        <w:ind w:left="0" w:right="0" w:firstLine="5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□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—年—月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zh-CN" w:eastAsia="zh-CN" w:bidi="zh-CN"/>
        </w:rPr>
        <w:t>—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日之前支付托管费用的—%,计—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1181"/>
          <w:tab w:val="left" w:pos="1980"/>
          <w:tab w:val="left" w:pos="2794"/>
          <w:tab w:val="left" w:pos="5839"/>
          <w:tab w:val="left" w:pos="7596"/>
        </w:tabs>
        <w:bidi w:val="0"/>
        <w:spacing w:before="0" w:beforeAutospacing="0" w:after="0" w:line="587" w:lineRule="exact"/>
        <w:ind w:left="0" w:right="0" w:firstLine="5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年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月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日之前支付剩余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%,计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元；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7250"/>
        </w:tabs>
        <w:bidi w:val="0"/>
        <w:spacing w:before="0" w:after="0" w:line="587" w:lineRule="exact"/>
        <w:ind w:left="0" w:right="149" w:rightChars="62" w:firstLine="540"/>
        <w:jc w:val="both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□其他方式：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</w:t>
      </w:r>
    </w:p>
    <w:p>
      <w:pPr>
        <w:pStyle w:val="9"/>
        <w:keepNext w:val="0"/>
        <w:keepLines w:val="0"/>
        <w:widowControl w:val="0"/>
        <w:shd w:val="clear" w:color="auto" w:fill="auto"/>
        <w:bidi w:val="0"/>
        <w:spacing w:before="0" w:after="0" w:line="587" w:lineRule="exact"/>
        <w:ind w:left="0" w:right="0" w:firstLine="540"/>
        <w:jc w:val="both"/>
        <w:rPr>
          <w:rFonts w:hint="eastAsia" w:ascii="仿宋" w:hAnsi="仿宋" w:eastAsia="仿宋" w:cs="仿宋"/>
        </w:rPr>
      </w:pPr>
      <w:bookmarkStart w:id="26" w:name="bookmark71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26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三）付费渠道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2887"/>
        </w:tabs>
        <w:bidi w:val="0"/>
        <w:spacing w:before="0" w:after="0" w:line="587" w:lineRule="exact"/>
        <w:ind w:left="240" w:leftChars="0" w:right="240" w:rightChars="100" w:firstLine="640" w:firstLineChars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乙方采取□现金 口银行卡 □支付宝 口微信 □其他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方式支付托管费用。甲方的托管费用收 款账户信息如下：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226"/>
          <w:tab w:val="left" w:pos="8201"/>
        </w:tabs>
        <w:bidi w:val="0"/>
        <w:spacing w:before="0" w:after="0" w:line="587" w:lineRule="exact"/>
        <w:ind w:left="0" w:right="180" w:rightChars="75" w:firstLine="54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开户银行：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，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226"/>
          <w:tab w:val="left" w:pos="8201"/>
        </w:tabs>
        <w:bidi w:val="0"/>
        <w:spacing w:before="0" w:after="0" w:line="587" w:lineRule="exact"/>
        <w:ind w:left="0" w:right="180" w:rightChars="75" w:firstLine="5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银行账号：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234"/>
        </w:tabs>
        <w:bidi w:val="0"/>
        <w:spacing w:before="0" w:after="0" w:line="587" w:lineRule="exact"/>
        <w:ind w:left="0" w:right="0" w:firstLine="5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支付宝账户：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19"/>
        </w:tabs>
        <w:bidi w:val="0"/>
        <w:spacing w:before="0" w:after="0" w:line="584" w:lineRule="exact"/>
        <w:ind w:left="0" w:right="0" w:firstLine="6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微信账户：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4312"/>
        </w:tabs>
        <w:bidi w:val="0"/>
        <w:spacing w:before="0" w:after="0" w:line="584" w:lineRule="exact"/>
        <w:ind w:left="0" w:right="0" w:firstLine="6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其他方式：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</w:p>
    <w:p>
      <w:pPr>
        <w:pStyle w:val="9"/>
        <w:keepNext w:val="0"/>
        <w:keepLines w:val="0"/>
        <w:widowControl w:val="0"/>
        <w:shd w:val="clear" w:color="auto" w:fill="auto"/>
        <w:bidi w:val="0"/>
        <w:spacing w:before="0" w:after="0" w:line="583" w:lineRule="exact"/>
        <w:ind w:left="0" w:right="0" w:firstLine="640"/>
        <w:jc w:val="both"/>
        <w:rPr>
          <w:rFonts w:hint="eastAsia" w:ascii="仿宋" w:hAnsi="仿宋" w:eastAsia="仿宋" w:cs="仿宋"/>
        </w:rPr>
      </w:pPr>
      <w:bookmarkStart w:id="27" w:name="bookmark72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bookmarkEnd w:id="27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四）退费方式</w:t>
      </w:r>
    </w:p>
    <w:p>
      <w:pPr>
        <w:pStyle w:val="11"/>
        <w:keepNext w:val="0"/>
        <w:keepLines w:val="0"/>
        <w:widowControl w:val="0"/>
        <w:numPr>
          <w:ilvl w:val="0"/>
          <w:numId w:val="1"/>
        </w:numPr>
        <w:shd w:val="clear" w:color="auto" w:fill="auto"/>
        <w:bidi w:val="0"/>
        <w:spacing w:before="0" w:after="0" w:line="583" w:lineRule="exact"/>
        <w:ind w:left="640" w:right="120" w:rightChars="0" w:firstLine="200"/>
        <w:jc w:val="both"/>
        <w:rPr>
          <w:rFonts w:hint="eastAsia" w:ascii="仿宋" w:hAnsi="仿宋" w:eastAsia="仿宋" w:cs="仿宋"/>
        </w:rPr>
      </w:pPr>
      <w:bookmarkStart w:id="28" w:name="bookmark73"/>
      <w:bookmarkEnd w:id="28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乙方在托管班正式经营前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6"/>
          <w:szCs w:val="26"/>
          <w:lang w:val="en-US" w:eastAsia="en-US" w:bidi="en-US"/>
        </w:rPr>
        <w:t>［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en-US" w:eastAsia="en-US" w:bidi="en-US"/>
        </w:rPr>
        <w:t>］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天提出解除协议退 费的，有权要求全额退费。</w:t>
      </w:r>
    </w:p>
    <w:p>
      <w:pPr>
        <w:pStyle w:val="11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006"/>
          <w:tab w:val="left" w:pos="1390"/>
        </w:tabs>
        <w:bidi w:val="0"/>
        <w:spacing w:before="0" w:after="0" w:line="598" w:lineRule="exact"/>
        <w:ind w:left="195" w:leftChars="0" w:right="180" w:rightChars="75" w:firstLine="680" w:firstLineChars="0"/>
        <w:jc w:val="both"/>
        <w:rPr>
          <w:rFonts w:hint="eastAsia" w:ascii="仿宋" w:hAnsi="仿宋" w:eastAsia="仿宋" w:cs="仿宋"/>
        </w:rPr>
      </w:pPr>
      <w:bookmarkStart w:id="29" w:name="bookmark74"/>
      <w:bookmarkEnd w:id="29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由于乙方的原因申请提前解除协议的，经双方同意按 照第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种约定方式办理退费。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84" w:lineRule="exact"/>
        <w:ind w:left="0" w:right="0" w:firstLine="80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6"/>
          <w:szCs w:val="26"/>
        </w:rPr>
        <w:t>（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6"/>
          <w:szCs w:val="26"/>
        </w:rPr>
        <w:t>1）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退还乙方未消耗托管内容所对应的费用余额。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6725"/>
        </w:tabs>
        <w:bidi w:val="0"/>
        <w:spacing w:before="0" w:after="0" w:line="584" w:lineRule="exact"/>
        <w:ind w:left="0" w:right="0" w:firstLine="0"/>
        <w:jc w:val="center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（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6"/>
          <w:szCs w:val="26"/>
        </w:rPr>
        <w:t xml:space="preserve">2 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）其他方式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2390"/>
        </w:tabs>
        <w:bidi w:val="0"/>
        <w:spacing w:before="0" w:after="0" w:line="574" w:lineRule="exact"/>
        <w:ind w:left="160" w:leftChars="0" w:right="161" w:rightChars="67" w:firstLine="680" w:firstLineChars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在办理退费时，对于已发放给乙方的物品的费用、已转 付给第三方并无法索回的代收代支费用以及已向银行（第三 方）支付的合理手续费用等，由甲方出示相关证明材料后， 经协商，由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方承担。</w:t>
      </w:r>
    </w:p>
    <w:p>
      <w:pPr>
        <w:pStyle w:val="11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051"/>
        </w:tabs>
        <w:bidi w:val="0"/>
        <w:spacing w:before="0" w:after="0" w:line="605" w:lineRule="exact"/>
        <w:ind w:left="160" w:right="161" w:rightChars="67" w:firstLine="520"/>
        <w:jc w:val="both"/>
        <w:rPr>
          <w:rFonts w:hint="eastAsia" w:ascii="仿宋" w:hAnsi="仿宋" w:eastAsia="仿宋" w:cs="仿宋"/>
        </w:rPr>
      </w:pPr>
      <w:bookmarkStart w:id="30" w:name="bookmark75"/>
      <w:bookmarkEnd w:id="30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zh-CN" w:eastAsia="zh-CN" w:bidi="zh-CN"/>
        </w:rPr>
        <w:t>由于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甲方的原因，包括但不限于甲方食品经营许可证 （备案卡）过期，被吊销食品经营许可证（备案卡）、营业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72" w:lineRule="exact"/>
        <w:ind w:left="161" w:leftChars="67" w:right="106" w:rightChars="44" w:firstLine="0" w:firstLineChars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执照，被责令停业整顿等原因，无法继续向乙方提供服务的， 乙方有权要求解除协议，要求甲方退还剩余费用并支付剩余 费用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en-US" w:eastAsia="en-US" w:bidi="en-US"/>
        </w:rPr>
        <w:t>［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］%金额的违约金。</w:t>
      </w:r>
    </w:p>
    <w:p>
      <w:pPr>
        <w:pStyle w:val="11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028"/>
          <w:tab w:val="left" w:pos="6401"/>
        </w:tabs>
        <w:bidi w:val="0"/>
        <w:spacing w:before="0" w:after="0" w:line="586" w:lineRule="exact"/>
        <w:ind w:left="161" w:leftChars="0" w:right="106" w:rightChars="0" w:firstLine="680" w:firstLineChars="0"/>
        <w:jc w:val="both"/>
        <w:rPr>
          <w:rFonts w:hint="eastAsia" w:ascii="仿宋" w:hAnsi="仿宋" w:eastAsia="仿宋" w:cs="仿宋"/>
        </w:rPr>
      </w:pPr>
      <w:bookmarkStart w:id="31" w:name="bookmark76"/>
      <w:bookmarkEnd w:id="31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甲方应在收到乙方书面退费申请后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 xml:space="preserve"> (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6"/>
          <w:szCs w:val="26"/>
        </w:rPr>
        <w:t>＜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6"/>
          <w:szCs w:val="26"/>
          <w:lang w:val="en-US" w:eastAsia="zh-CN"/>
        </w:rPr>
        <w:t>20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sz w:val="26"/>
          <w:szCs w:val="26"/>
        </w:rPr>
        <w:t xml:space="preserve"> )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个工 作日内，将相应退费款项支付给乙方。</w:t>
      </w:r>
    </w:p>
    <w:p>
      <w:pPr>
        <w:pStyle w:val="11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067"/>
        </w:tabs>
        <w:bidi w:val="0"/>
        <w:spacing w:before="0" w:after="0" w:line="586" w:lineRule="exact"/>
        <w:ind w:left="0" w:right="0" w:firstLine="680"/>
        <w:jc w:val="both"/>
        <w:rPr>
          <w:rFonts w:hint="eastAsia" w:ascii="仿宋" w:hAnsi="仿宋" w:eastAsia="仿宋" w:cs="仿宋"/>
        </w:rPr>
      </w:pPr>
      <w:bookmarkStart w:id="32" w:name="bookmark77"/>
      <w:bookmarkEnd w:id="32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退费按乙方缴费原路径或双方协商一致路径退回。</w:t>
      </w:r>
    </w:p>
    <w:p>
      <w:pPr>
        <w:pStyle w:val="11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042"/>
        </w:tabs>
        <w:bidi w:val="0"/>
        <w:spacing w:before="0" w:after="0" w:line="586" w:lineRule="exact"/>
        <w:ind w:left="105" w:leftChars="0" w:right="134" w:rightChars="56" w:firstLine="680" w:firstLineChars="0"/>
        <w:jc w:val="both"/>
        <w:rPr>
          <w:rFonts w:hint="eastAsia" w:ascii="仿宋" w:hAnsi="仿宋" w:eastAsia="仿宋" w:cs="仿宋"/>
        </w:rPr>
      </w:pPr>
      <w:bookmarkStart w:id="33" w:name="bookmark78"/>
      <w:bookmarkEnd w:id="33"/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因战争、自然灾害、传染性疾病等不可抗力致使本协 议无法继续履行的，双方互不承担违约责任，受不可抗力影 响的一方应及时书面通知对方，双方按照实际情况结算（或 响的一方应及时书面通知对方，双方按照实际情况结算（或 协商结算）费用。</w:t>
      </w:r>
    </w:p>
    <w:p>
      <w:pPr>
        <w:pStyle w:val="9"/>
        <w:keepNext w:val="0"/>
        <w:keepLines w:val="0"/>
        <w:widowControl w:val="0"/>
        <w:shd w:val="clear" w:color="auto" w:fill="auto"/>
        <w:bidi w:val="0"/>
        <w:spacing w:before="0" w:after="40" w:line="583" w:lineRule="exact"/>
        <w:ind w:left="0" w:right="0" w:firstLine="500"/>
        <w:jc w:val="left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color w:val="000000"/>
          <w:spacing w:val="0"/>
          <w:w w:val="100"/>
          <w:position w:val="0"/>
        </w:rPr>
        <w:t>第六条补充协议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300" w:line="526" w:lineRule="exact"/>
        <w:ind w:left="135" w:leftChars="0" w:right="166" w:rightChars="69" w:firstLine="520" w:firstLineChars="0"/>
        <w:jc w:val="both"/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本合同未尽事宜，由下列补充条款进行约定。补充条款 与本合同其他条款不一致的，以补充条款为准。</w:t>
      </w:r>
      <w:bookmarkStart w:id="34" w:name="bookmark79"/>
      <w:bookmarkEnd w:id="34"/>
    </w:p>
    <w:p>
      <w:pPr>
        <w:pStyle w:val="11"/>
        <w:keepNext w:val="0"/>
        <w:keepLines w:val="0"/>
        <w:widowControl w:val="0"/>
        <w:numPr>
          <w:ilvl w:val="0"/>
          <w:numId w:val="2"/>
        </w:numPr>
        <w:shd w:val="clear" w:color="auto" w:fill="auto"/>
        <w:bidi w:val="0"/>
        <w:spacing w:before="0" w:after="300" w:line="526" w:lineRule="exact"/>
        <w:ind w:left="0" w:right="0" w:firstLine="520"/>
        <w:jc w:val="both"/>
        <w:rPr>
          <w:rFonts w:hint="eastAsia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             </w:t>
      </w:r>
    </w:p>
    <w:p>
      <w:pPr>
        <w:pStyle w:val="11"/>
        <w:keepNext w:val="0"/>
        <w:keepLines w:val="0"/>
        <w:widowControl w:val="0"/>
        <w:numPr>
          <w:numId w:val="0"/>
        </w:numPr>
        <w:shd w:val="clear" w:color="auto" w:fill="auto"/>
        <w:bidi w:val="0"/>
        <w:spacing w:before="0" w:after="300" w:line="526" w:lineRule="exact"/>
        <w:ind w:left="520" w:leftChars="0" w:right="0" w:rightChars="0"/>
        <w:jc w:val="both"/>
        <w:rPr>
          <w:rFonts w:hint="eastAsia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                         </w:t>
      </w:r>
    </w:p>
    <w:p>
      <w:pPr>
        <w:pStyle w:val="11"/>
        <w:keepNext w:val="0"/>
        <w:keepLines w:val="0"/>
        <w:widowControl w:val="0"/>
        <w:numPr>
          <w:ilvl w:val="0"/>
          <w:numId w:val="2"/>
        </w:numPr>
        <w:shd w:val="clear" w:color="auto" w:fill="auto"/>
        <w:bidi w:val="0"/>
        <w:spacing w:before="0" w:after="300" w:line="526" w:lineRule="exact"/>
        <w:ind w:left="0" w:right="0" w:firstLine="520"/>
        <w:jc w:val="both"/>
        <w:rPr>
          <w:rFonts w:hint="default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             </w:t>
      </w:r>
    </w:p>
    <w:p>
      <w:pPr>
        <w:pStyle w:val="11"/>
        <w:keepNext w:val="0"/>
        <w:keepLines w:val="0"/>
        <w:widowControl w:val="0"/>
        <w:numPr>
          <w:numId w:val="0"/>
        </w:numPr>
        <w:shd w:val="clear" w:color="auto" w:fill="auto"/>
        <w:bidi w:val="0"/>
        <w:spacing w:before="0" w:after="300" w:line="526" w:lineRule="exact"/>
        <w:ind w:left="520" w:leftChars="0" w:right="0" w:rightChars="0"/>
        <w:jc w:val="both"/>
        <w:rPr>
          <w:rFonts w:hint="default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                  </w:t>
      </w:r>
    </w:p>
    <w:p>
      <w:pPr>
        <w:pStyle w:val="11"/>
        <w:keepNext w:val="0"/>
        <w:keepLines w:val="0"/>
        <w:widowControl w:val="0"/>
        <w:numPr>
          <w:ilvl w:val="0"/>
          <w:numId w:val="2"/>
        </w:numPr>
        <w:shd w:val="clear" w:color="auto" w:fill="auto"/>
        <w:bidi w:val="0"/>
        <w:spacing w:before="0" w:after="300" w:line="526" w:lineRule="exact"/>
        <w:ind w:left="0" w:right="0" w:firstLine="520"/>
        <w:jc w:val="both"/>
        <w:rPr>
          <w:rFonts w:hint="default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               </w:t>
      </w:r>
    </w:p>
    <w:p>
      <w:pPr>
        <w:pStyle w:val="11"/>
        <w:keepNext w:val="0"/>
        <w:keepLines w:val="0"/>
        <w:widowControl w:val="0"/>
        <w:numPr>
          <w:numId w:val="0"/>
        </w:numPr>
        <w:shd w:val="clear" w:color="auto" w:fill="auto"/>
        <w:bidi w:val="0"/>
        <w:spacing w:before="0" w:after="300" w:line="526" w:lineRule="exact"/>
        <w:ind w:left="520" w:leftChars="0" w:right="0" w:rightChars="0"/>
        <w:jc w:val="both"/>
        <w:rPr>
          <w:rFonts w:hint="default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                   </w:t>
      </w:r>
    </w:p>
    <w:p>
      <w:pPr>
        <w:pStyle w:val="11"/>
        <w:keepNext w:val="0"/>
        <w:keepLines w:val="0"/>
        <w:widowControl w:val="0"/>
        <w:numPr>
          <w:ilvl w:val="0"/>
          <w:numId w:val="2"/>
        </w:numPr>
        <w:shd w:val="clear" w:color="auto" w:fill="auto"/>
        <w:bidi w:val="0"/>
        <w:spacing w:before="0" w:after="300" w:line="526" w:lineRule="exact"/>
        <w:ind w:left="0" w:right="0" w:firstLine="520"/>
        <w:jc w:val="both"/>
        <w:rPr>
          <w:rFonts w:hint="default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                  </w:t>
      </w:r>
    </w:p>
    <w:p>
      <w:pPr>
        <w:pStyle w:val="11"/>
        <w:keepNext w:val="0"/>
        <w:keepLines w:val="0"/>
        <w:widowControl w:val="0"/>
        <w:numPr>
          <w:numId w:val="0"/>
        </w:numPr>
        <w:shd w:val="clear" w:color="auto" w:fill="auto"/>
        <w:bidi w:val="0"/>
        <w:spacing w:before="0" w:after="300" w:line="526" w:lineRule="exact"/>
        <w:ind w:left="520" w:leftChars="0" w:right="0" w:rightChars="0"/>
        <w:jc w:val="both"/>
        <w:rPr>
          <w:rFonts w:hint="default" w:ascii="仿宋" w:hAnsi="仿宋" w:eastAsia="仿宋" w:cs="仿宋"/>
          <w:u w:val="single"/>
          <w:lang w:val="en-US" w:eastAsia="zh-CN"/>
        </w:r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                                                   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line="583" w:lineRule="exact"/>
        <w:ind w:left="165" w:leftChars="0" w:right="120" w:rightChars="50" w:firstLine="520" w:firstLineChars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本协议自甲方签字盖章乙方签字或双方采用合法有效的 电子签名方式签署之日起生效。</w:t>
      </w:r>
    </w:p>
    <w:p>
      <w:pPr>
        <w:pStyle w:val="11"/>
        <w:keepNext w:val="0"/>
        <w:keepLines w:val="0"/>
        <w:widowControl w:val="0"/>
        <w:shd w:val="clear" w:color="auto" w:fill="auto"/>
        <w:bidi w:val="0"/>
        <w:spacing w:before="0" w:after="0" w:afterAutospacing="0" w:line="583" w:lineRule="exact"/>
        <w:ind w:left="165" w:leftChars="0" w:right="120" w:rightChars="50" w:firstLine="520" w:firstLineChars="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协议共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zh-CN" w:eastAsia="zh-CN" w:bidi="zh-CN"/>
        </w:rPr>
        <w:t>—页，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一式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zh-CN" w:eastAsia="zh-CN" w:bidi="zh-CN"/>
        </w:rPr>
        <w:t>—份，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甲乙双方各执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zh-CN" w:eastAsia="zh-CN" w:bidi="zh-CN"/>
        </w:rPr>
        <w:t>—份，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各份具有 同等法律效力。</w:t>
      </w:r>
    </w:p>
    <w:p>
      <w:pPr>
        <w:pStyle w:val="9"/>
        <w:keepNext w:val="0"/>
        <w:keepLines w:val="0"/>
        <w:widowControl w:val="0"/>
        <w:shd w:val="clear" w:color="auto" w:fill="auto"/>
        <w:tabs>
          <w:tab w:val="left" w:pos="3211"/>
          <w:tab w:val="left" w:pos="3773"/>
          <w:tab w:val="left" w:pos="8273"/>
        </w:tabs>
        <w:bidi w:val="0"/>
        <w:spacing w:before="0" w:beforeAutospacing="0" w:after="0" w:line="626" w:lineRule="exact"/>
        <w:ind w:left="0" w:right="0" w:firstLine="0"/>
        <w:jc w:val="left"/>
        <w:rPr>
          <w:rFonts w:hint="default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甲方代表（签章）：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乙方（接受托管方监护人签字）：</w:t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 </w:t>
      </w:r>
    </w:p>
    <w:p>
      <w:pPr>
        <w:pStyle w:val="9"/>
        <w:keepNext w:val="0"/>
        <w:keepLines w:val="0"/>
        <w:widowControl w:val="0"/>
        <w:shd w:val="clear" w:color="auto" w:fill="auto"/>
        <w:tabs>
          <w:tab w:val="left" w:pos="1589"/>
          <w:tab w:val="left" w:pos="5592"/>
          <w:tab w:val="left" w:pos="6420"/>
        </w:tabs>
        <w:bidi w:val="0"/>
        <w:spacing w:before="0" w:after="520" w:line="626" w:lineRule="exact"/>
        <w:ind w:left="0" w:right="0" w:firstLine="840"/>
        <w:jc w:val="left"/>
        <w:rPr>
          <w:rFonts w:hint="eastAsia" w:ascii="仿宋" w:hAnsi="仿宋" w:eastAsia="仿宋" w:cs="仿宋"/>
          <w:lang w:val="en-US" w:eastAsia="zh-CN"/>
        </w:rPr>
        <w:sectPr>
          <w:footerReference r:id="rId7" w:type="first"/>
          <w:footerReference r:id="rId5" w:type="default"/>
          <w:footerReference r:id="rId6" w:type="even"/>
          <w:footnotePr>
            <w:numFmt w:val="decimal"/>
          </w:footnotePr>
          <w:pgSz w:w="11900" w:h="16840"/>
          <w:pgMar w:top="955" w:right="1823" w:bottom="1789" w:left="1704" w:header="0" w:footer="3" w:gutter="0"/>
          <w:cols w:space="720" w:num="1"/>
          <w:titlePg/>
          <w:rtlGutter w:val="0"/>
          <w:docGrid w:linePitch="360" w:charSpace="0"/>
        </w:sectPr>
      </w:pP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年—月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zh-CN" w:eastAsia="zh-CN" w:bidi="zh-CN"/>
        </w:rPr>
        <w:t>—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日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ab/>
      </w:r>
      <w:r>
        <w:rPr>
          <w:rFonts w:hint="eastAsia"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ab/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年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val="zh-CN" w:eastAsia="zh-CN" w:bidi="zh-CN"/>
        </w:rPr>
        <w:t>—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</w:rPr>
        <w:t>月—</w:t>
      </w:r>
      <w:r>
        <w:rPr>
          <w:rFonts w:hint="eastAsia" w:ascii="仿宋" w:hAnsi="仿宋" w:eastAsia="仿宋" w:cs="仿宋"/>
          <w:color w:val="000000"/>
          <w:spacing w:val="0"/>
          <w:w w:val="100"/>
          <w:position w:val="0"/>
          <w:lang w:eastAsia="zh-CN"/>
        </w:rPr>
        <w:t>日</w:t>
      </w:r>
    </w:p>
    <w:p>
      <w:pPr>
        <w:pStyle w:val="11"/>
        <w:keepNext w:val="0"/>
        <w:keepLines w:val="0"/>
        <w:widowControl w:val="0"/>
        <w:shd w:val="clear" w:color="auto" w:fill="auto"/>
        <w:tabs>
          <w:tab w:val="left" w:pos="596"/>
        </w:tabs>
        <w:bidi w:val="0"/>
        <w:spacing w:before="0" w:after="240" w:line="601" w:lineRule="exact"/>
        <w:ind w:right="0"/>
        <w:jc w:val="left"/>
        <w:rPr>
          <w:rFonts w:hint="eastAsia" w:ascii="仿宋" w:hAnsi="仿宋" w:eastAsia="仿宋" w:cs="仿宋"/>
        </w:rPr>
      </w:pPr>
      <w:bookmarkStart w:id="35" w:name="_GoBack"/>
      <w:bookmarkEnd w:id="3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enksoft Galtu">
    <w:panose1 w:val="02020603050405020504"/>
    <w:charset w:val="86"/>
    <w:family w:val="auto"/>
    <w:pitch w:val="default"/>
    <w:sig w:usb0="A00003FF" w:usb1="5800A4DF" w:usb2="00000000" w:usb3="00000000" w:csb0="400401FF" w:csb1="FFFF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Menksoft qagan_web">
    <w:panose1 w:val="02010600030101010101"/>
    <w:charset w:val="86"/>
    <w:family w:val="auto"/>
    <w:pitch w:val="default"/>
    <w:sig w:usb0="00000003" w:usb1="080E0031" w:usb2="00000000" w:usb3="00000000" w:csb0="40040001" w:csb1="FFFF0000"/>
  </w:font>
  <w:font w:name="Menksoft Garqag">
    <w:panose1 w:val="02020602000000000000"/>
    <w:charset w:val="86"/>
    <w:family w:val="auto"/>
    <w:pitch w:val="default"/>
    <w:sig w:usb0="A00003FF" w:usb1="5800A4DF" w:usb2="00000000" w:usb3="00000000" w:csb0="4004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5584" behindDoc="1" locked="0" layoutInCell="1" allowOverlap="1">
              <wp:simplePos x="0" y="0"/>
              <wp:positionH relativeFrom="page">
                <wp:posOffset>5686425</wp:posOffset>
              </wp:positionH>
              <wp:positionV relativeFrom="page">
                <wp:posOffset>9605645</wp:posOffset>
              </wp:positionV>
              <wp:extent cx="146050" cy="118745"/>
              <wp:effectExtent l="0" t="0" r="0" b="0"/>
              <wp:wrapNone/>
              <wp:docPr id="21" name="Shap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0" cy="11874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7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#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1" o:spid="_x0000_s1026" o:spt="202" type="#_x0000_t202" style="position:absolute;left:0pt;margin-left:447.75pt;margin-top:756.35pt;height:9.35pt;width:11.5pt;mso-position-horizontal-relative:page;mso-position-vertical-relative:page;mso-wrap-style:none;z-index:-440400896;mso-width-relative:page;mso-height-relative:page;" filled="f" stroked="f" coordsize="21600,21600" o:gfxdata="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7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t>#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5584" behindDoc="1" locked="0" layoutInCell="1" allowOverlap="1">
              <wp:simplePos x="0" y="0"/>
              <wp:positionH relativeFrom="page">
                <wp:posOffset>1644650</wp:posOffset>
              </wp:positionH>
              <wp:positionV relativeFrom="page">
                <wp:posOffset>9616440</wp:posOffset>
              </wp:positionV>
              <wp:extent cx="146050" cy="118745"/>
              <wp:effectExtent l="0" t="0" r="0" b="0"/>
              <wp:wrapNone/>
              <wp:docPr id="23" name="Shap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0" cy="11874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7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#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3" o:spid="_x0000_s1026" o:spt="202" type="#_x0000_t202" style="position:absolute;left:0pt;margin-left:129.5pt;margin-top:757.2pt;height:9.35pt;width:11.5pt;mso-position-horizontal-relative:page;mso-position-vertical-relative:page;mso-wrap-style:none;z-index:-440400896;mso-width-relative:page;mso-height-relative:page;" filled="f" stroked="f" coordsize="21600,21600" o:gfxdata="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7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t>#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5584" behindDoc="1" locked="0" layoutInCell="1" allowOverlap="1">
              <wp:simplePos x="0" y="0"/>
              <wp:positionH relativeFrom="page">
                <wp:posOffset>1644650</wp:posOffset>
              </wp:positionH>
              <wp:positionV relativeFrom="page">
                <wp:posOffset>9616440</wp:posOffset>
              </wp:positionV>
              <wp:extent cx="146050" cy="118745"/>
              <wp:effectExtent l="0" t="0" r="0" b="0"/>
              <wp:wrapNone/>
              <wp:docPr id="25" name="Shape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0" cy="11874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7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#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5" o:spid="_x0000_s1026" o:spt="202" type="#_x0000_t202" style="position:absolute;left:0pt;margin-left:129.5pt;margin-top:757.2pt;height:9.35pt;width:11.5pt;mso-position-horizontal-relative:page;mso-position-vertical-relative:page;mso-wrap-style:none;z-index:-440400896;mso-width-relative:page;mso-height-relative:page;" filled="f" stroked="f" coordsize="21600,21600" o:gfxdata="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7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t>#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5584" behindDoc="1" locked="0" layoutInCell="1" allowOverlap="1">
              <wp:simplePos x="0" y="0"/>
              <wp:positionH relativeFrom="page">
                <wp:posOffset>1644650</wp:posOffset>
              </wp:positionH>
              <wp:positionV relativeFrom="page">
                <wp:posOffset>9616440</wp:posOffset>
              </wp:positionV>
              <wp:extent cx="146050" cy="118745"/>
              <wp:effectExtent l="0" t="0" r="0" b="0"/>
              <wp:wrapNone/>
              <wp:docPr id="27" name="Shape 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0" cy="11874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7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#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7" o:spid="_x0000_s1026" o:spt="202" type="#_x0000_t202" style="position:absolute;left:0pt;margin-left:129.5pt;margin-top:757.2pt;height:9.35pt;width:11.5pt;mso-position-horizontal-relative:page;mso-position-vertical-relative:page;mso-wrap-style:none;z-index:-440400896;mso-width-relative:page;mso-height-relative:page;" filled="f" stroked="f" coordsize="21600,21600" o:gfxdata="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7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t>#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5584" behindDoc="1" locked="0" layoutInCell="1" allowOverlap="1">
              <wp:simplePos x="0" y="0"/>
              <wp:positionH relativeFrom="page">
                <wp:posOffset>5365750</wp:posOffset>
              </wp:positionH>
              <wp:positionV relativeFrom="page">
                <wp:posOffset>9517380</wp:posOffset>
              </wp:positionV>
              <wp:extent cx="777240" cy="118745"/>
              <wp:effectExtent l="0" t="0" r="0" b="0"/>
              <wp:wrapNone/>
              <wp:docPr id="29" name="Shape 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" cy="11874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7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  <w:lang w:val="en-US" w:eastAsia="en-US" w:bidi="en-US"/>
                            </w:rPr>
                            <w:t>—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>#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9" o:spid="_x0000_s1026" o:spt="202" type="#_x0000_t202" style="position:absolute;left:0pt;margin-left:422.5pt;margin-top:749.4pt;height:9.35pt;width:61.2pt;mso-position-horizontal-relative:page;mso-position-vertical-relative:page;mso-wrap-style:none;z-index:-440400896;mso-width-relative:page;mso-height-relative:page;" filled="f" stroked="f" coordsize="21600,21600" o:gfxdata="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7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</w:pP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  <w:lang w:val="en-US" w:eastAsia="en-US" w:bidi="en-US"/>
                      </w:rPr>
                      <w:t>—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t>#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fldChar w:fldCharType="end"/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8879AEF"/>
    <w:multiLevelType w:val="singleLevel"/>
    <w:tmpl w:val="C8879AEF"/>
    <w:lvl w:ilvl="0" w:tentative="0">
      <w:start w:val="1"/>
      <w:numFmt w:val="decimal"/>
      <w:lvlText w:val="%1."/>
      <w:lvlJc w:val="left"/>
      <w:rPr>
        <w:rFonts w:ascii="Times New Roman" w:hAnsi="Times New Roman" w:eastAsia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zh-TW" w:eastAsia="zh-TW" w:bidi="zh-TW"/>
      </w:rPr>
    </w:lvl>
  </w:abstractNum>
  <w:abstractNum w:abstractNumId="1">
    <w:nsid w:val="0DC0E7B8"/>
    <w:multiLevelType w:val="singleLevel"/>
    <w:tmpl w:val="0DC0E7B8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4F4B6E"/>
    <w:rsid w:val="37EA1AD2"/>
    <w:rsid w:val="59CF24C4"/>
    <w:rsid w:val="66C65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paragraph" w:customStyle="1" w:styleId="9">
    <w:name w:val="Body text|1"/>
    <w:basedOn w:val="1"/>
    <w:qFormat/>
    <w:uiPriority w:val="0"/>
    <w:pPr>
      <w:widowControl w:val="0"/>
      <w:shd w:val="clear" w:color="auto" w:fill="auto"/>
      <w:spacing w:line="463" w:lineRule="auto"/>
      <w:ind w:firstLine="400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paragraph" w:customStyle="1" w:styleId="10">
    <w:name w:val="Body text|3"/>
    <w:basedOn w:val="1"/>
    <w:uiPriority w:val="0"/>
    <w:pPr>
      <w:widowControl w:val="0"/>
      <w:shd w:val="clear" w:color="auto" w:fill="auto"/>
      <w:spacing w:after="500"/>
      <w:jc w:val="center"/>
    </w:pPr>
    <w:rPr>
      <w:rFonts w:ascii="宋体" w:hAnsi="宋体" w:eastAsia="宋体" w:cs="宋体"/>
      <w:sz w:val="46"/>
      <w:szCs w:val="46"/>
      <w:u w:val="none"/>
      <w:shd w:val="clear" w:color="auto" w:fill="auto"/>
      <w:lang w:val="zh-TW" w:eastAsia="zh-TW" w:bidi="zh-TW"/>
    </w:rPr>
  </w:style>
  <w:style w:type="paragraph" w:customStyle="1" w:styleId="11">
    <w:name w:val="Body text|2"/>
    <w:basedOn w:val="1"/>
    <w:qFormat/>
    <w:uiPriority w:val="0"/>
    <w:pPr>
      <w:widowControl w:val="0"/>
      <w:shd w:val="clear" w:color="auto" w:fill="auto"/>
      <w:spacing w:after="420" w:line="529" w:lineRule="exact"/>
      <w:ind w:right="1340"/>
      <w:jc w:val="right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2">
    <w:name w:val="Heading #1|1"/>
    <w:basedOn w:val="1"/>
    <w:qFormat/>
    <w:uiPriority w:val="0"/>
    <w:pPr>
      <w:widowControl w:val="0"/>
      <w:shd w:val="clear" w:color="auto" w:fill="auto"/>
      <w:spacing w:after="180" w:line="691" w:lineRule="exact"/>
      <w:jc w:val="center"/>
      <w:outlineLvl w:val="0"/>
    </w:pPr>
    <w:rPr>
      <w:rFonts w:ascii="宋体" w:hAnsi="宋体" w:eastAsia="宋体" w:cs="宋体"/>
      <w:sz w:val="40"/>
      <w:szCs w:val="40"/>
      <w:u w:val="none"/>
      <w:shd w:val="clear" w:color="auto" w:fill="auto"/>
      <w:lang w:val="zh-TW" w:eastAsia="zh-TW" w:bidi="zh-TW"/>
    </w:rPr>
  </w:style>
  <w:style w:type="paragraph" w:customStyle="1" w:styleId="13">
    <w:name w:val="Other|1"/>
    <w:basedOn w:val="1"/>
    <w:qFormat/>
    <w:uiPriority w:val="0"/>
    <w:pPr>
      <w:widowControl w:val="0"/>
      <w:shd w:val="clear" w:color="auto" w:fill="auto"/>
      <w:spacing w:line="463" w:lineRule="auto"/>
      <w:ind w:firstLine="400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paragraph" w:customStyle="1" w:styleId="14">
    <w:name w:val="Body text|5"/>
    <w:basedOn w:val="1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  <w:lang w:val="zh-CN"/>
    </w:rPr>
  </w:style>
  <w:style w:type="paragraph" w:customStyle="1" w:styleId="15">
    <w:name w:val="Table of contents|1"/>
    <w:basedOn w:val="1"/>
    <w:qFormat/>
    <w:uiPriority w:val="0"/>
    <w:pPr>
      <w:widowControl w:val="0"/>
      <w:shd w:val="clear" w:color="auto" w:fill="auto"/>
      <w:spacing w:after="520" w:line="504" w:lineRule="auto"/>
      <w:ind w:firstLine="520"/>
    </w:pPr>
    <w:rPr>
      <w:sz w:val="26"/>
      <w:szCs w:val="26"/>
      <w:u w:val="none"/>
      <w:shd w:val="clear" w:color="auto" w:fill="auto"/>
    </w:rPr>
  </w:style>
  <w:style w:type="paragraph" w:customStyle="1" w:styleId="16">
    <w:name w:val="Body text|4"/>
    <w:basedOn w:val="1"/>
    <w:qFormat/>
    <w:uiPriority w:val="0"/>
    <w:pPr>
      <w:widowControl w:val="0"/>
      <w:shd w:val="clear" w:color="auto" w:fill="auto"/>
    </w:pPr>
    <w:rPr>
      <w:sz w:val="26"/>
      <w:szCs w:val="26"/>
      <w:u w:val="none"/>
      <w:shd w:val="clear" w:color="auto" w:fill="auto"/>
      <w:lang w:val="zh-TW" w:eastAsia="zh-TW" w:bidi="zh-TW"/>
    </w:rPr>
  </w:style>
  <w:style w:type="paragraph" w:customStyle="1" w:styleId="17">
    <w:name w:val="Header or footer|1"/>
    <w:basedOn w:val="1"/>
    <w:qFormat/>
    <w:uiPriority w:val="0"/>
    <w:pPr>
      <w:widowControl w:val="0"/>
      <w:shd w:val="clear" w:color="auto" w:fill="auto"/>
    </w:pPr>
    <w:rPr>
      <w:sz w:val="26"/>
      <w:szCs w:val="26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TGSʕ •ᴥ•ʔ</cp:lastModifiedBy>
  <dcterms:modified xsi:type="dcterms:W3CDTF">2020-12-24T03:22:01Z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