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关于公开征求《生产设备安全防护设计总则  （征求意见稿）》意见的反馈意见和建议的情况说明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90" w:lineRule="atLeast"/>
        <w:ind w:right="0" w:firstLine="640" w:firstLineChars="200"/>
        <w:jc w:val="both"/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锡林郭勒盟应急管理局于202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04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日在锡林郭勒盟行署门户网站发布征求《生产设备安全防护设计总则  （征求意见稿）》意见的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通知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截至6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日，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电话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、电子邮箱、和书面信件，均未收到群众反馈的意见和建议。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90" w:lineRule="atLeast"/>
        <w:ind w:left="0" w:right="0" w:firstLine="0"/>
        <w:jc w:val="both"/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特此说明。</w:t>
      </w:r>
    </w:p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锡林郭勒盟应急管理局</w:t>
      </w: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 xml:space="preserve">                             2022年6月25日</w:t>
      </w:r>
    </w:p>
    <w:p>
      <w:pPr>
        <w:jc w:val="left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FhM2I2ZGQ1N2JkOTM1Y2IwMmFkMzUwMjc0MGY3NjkifQ=="/>
  </w:docVars>
  <w:rsids>
    <w:rsidRoot w:val="72754F56"/>
    <w:rsid w:val="0C663DEE"/>
    <w:rsid w:val="11836B3C"/>
    <w:rsid w:val="15580A1A"/>
    <w:rsid w:val="162A190A"/>
    <w:rsid w:val="309578A6"/>
    <w:rsid w:val="5A336C81"/>
    <w:rsid w:val="72754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172</Words>
  <Characters>182</Characters>
  <Lines>0</Lines>
  <Paragraphs>0</Paragraphs>
  <TotalTime>1</TotalTime>
  <ScaleCrop>false</ScaleCrop>
  <LinksUpToDate>false</LinksUpToDate>
  <CharactersWithSpaces>213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2021-12-10T07:43:00Z</dcterms:created>
  <dc:creator>默</dc:creator>
  <cp:lastModifiedBy>s琪</cp:lastModifiedBy>
  <dcterms:modified xsi:type="dcterms:W3CDTF">2023-10-10T03:33:31Z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45287952DB40447A8BFEB431837D8C02</vt:lpwstr>
  </property>
</Properties>
</file>