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 w:val="0"/>
        <w:tabs>
          <w:tab w:val="left" w:pos="777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1172" w:rightChars="558"/>
        <w:jc w:val="both"/>
        <w:textAlignment w:val="auto"/>
        <w:outlineLvl w:val="9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附件2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 w:val="0"/>
          <w:sz w:val="44"/>
          <w:szCs w:val="44"/>
          <w:lang w:val="en" w:eastAsia="zh-CN"/>
        </w:rPr>
      </w:pPr>
      <w:r>
        <w:rPr>
          <w:rFonts w:hint="default" w:ascii="Times New Roman" w:hAnsi="Times New Roman" w:eastAsia="方正小标宋简体" w:cs="Times New Roman"/>
          <w:b w:val="0"/>
          <w:bCs w:val="0"/>
          <w:sz w:val="44"/>
          <w:szCs w:val="44"/>
          <w:lang w:val="en" w:eastAsia="zh-CN"/>
        </w:rPr>
        <w:t>制度公开主要内容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right="0" w:rightChars="0" w:firstLine="640" w:firstLineChars="200"/>
        <w:jc w:val="left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一、调查目的</w:t>
      </w:r>
    </w:p>
    <w:p>
      <w:pPr>
        <w:pStyle w:val="2"/>
        <w:bidi w:val="0"/>
        <w:spacing w:before="0" w:after="0" w:line="700" w:lineRule="exact"/>
        <w:ind w:firstLine="640" w:firstLineChars="200"/>
        <w:jc w:val="left"/>
        <w:rPr>
          <w:rFonts w:hint="eastAsia" w:ascii="方正仿宋_GB2312" w:hAnsi="方正仿宋_GB2312" w:eastAsia="方正仿宋_GB2312" w:cs="方正仿宋_GB2312"/>
          <w:b w:val="0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b w:val="0"/>
          <w:kern w:val="2"/>
          <w:sz w:val="32"/>
          <w:szCs w:val="32"/>
          <w:highlight w:val="none"/>
          <w:lang w:val="en-US" w:eastAsia="zh-CN" w:bidi="ar-SA"/>
        </w:rPr>
        <w:t>为全面评估2025年“政务联络保障与宣传经费”项目的使用成效，更好地为盟委、行署及盟直部门、旗县市企事业单位等在呼和浩特开展公务活动提供支撑，锡林郭勒盟行政公署驻呼和浩特联络处开展满意度调查，本调查旨在通过收集和分析反馈，为优化经费配置、提升服务质效，促进全盟经济高质量发展。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right="0" w:rightChars="0" w:firstLine="640" w:firstLineChars="200"/>
        <w:jc w:val="left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二、调查内容</w:t>
      </w:r>
    </w:p>
    <w:p>
      <w:pPr>
        <w:pStyle w:val="3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right="0" w:rightChars="0" w:firstLine="640" w:firstLineChars="200"/>
        <w:jc w:val="left"/>
        <w:textAlignment w:val="auto"/>
        <w:rPr>
          <w:rFonts w:hint="eastAsia" w:ascii="方正仿宋_GB2312" w:hAnsi="方正仿宋_GB2312" w:eastAsia="方正仿宋_GB2312" w:cs="方正仿宋_GB2312"/>
          <w:b w:val="0"/>
          <w:bCs/>
          <w:sz w:val="32"/>
          <w:szCs w:val="32"/>
          <w:highlight w:val="none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highlight w:val="none"/>
        </w:rPr>
        <w:t>调查内容主要围绕</w:t>
      </w:r>
      <w:r>
        <w:rPr>
          <w:rFonts w:hint="eastAsia" w:ascii="方正仿宋_GB2312" w:hAnsi="方正仿宋_GB2312" w:eastAsia="方正仿宋_GB2312" w:cs="方正仿宋_GB2312"/>
          <w:b w:val="0"/>
          <w:kern w:val="2"/>
          <w:sz w:val="32"/>
          <w:szCs w:val="32"/>
          <w:highlight w:val="none"/>
          <w:lang w:val="en-US" w:eastAsia="zh-CN" w:bidi="ar-SA"/>
        </w:rPr>
        <w:t>“政务联络保障与宣传经费”项目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highlight w:val="none"/>
        </w:rPr>
        <w:t>的核心要素展开，</w:t>
      </w:r>
      <w:r>
        <w:rPr>
          <w:rFonts w:hint="eastAsia" w:ascii="方正仿宋_GB2312" w:hAnsi="方正仿宋_GB2312" w:eastAsia="方正仿宋_GB2312" w:cs="方正仿宋_GB2312"/>
          <w:b w:val="0"/>
          <w:bCs/>
          <w:sz w:val="32"/>
          <w:szCs w:val="32"/>
          <w:highlight w:val="none"/>
        </w:rPr>
        <w:t>具体调查内容</w:t>
      </w:r>
      <w:r>
        <w:rPr>
          <w:rFonts w:hint="eastAsia" w:ascii="方正仿宋_GB2312" w:hAnsi="方正仿宋_GB2312" w:eastAsia="方正仿宋_GB2312" w:cs="方正仿宋_GB2312"/>
          <w:b w:val="0"/>
          <w:bCs/>
          <w:sz w:val="32"/>
          <w:szCs w:val="32"/>
          <w:highlight w:val="none"/>
          <w:lang w:val="en-US" w:eastAsia="zh-CN"/>
        </w:rPr>
        <w:t>涵盖与联络处的业务对接频率、是否了解联络处2025年政务联络保障与宣传经费的设立及核心用途等内容</w:t>
      </w:r>
      <w:r>
        <w:rPr>
          <w:rFonts w:hint="eastAsia" w:ascii="方正仿宋_GB2312" w:hAnsi="方正仿宋_GB2312" w:eastAsia="方正仿宋_GB2312" w:cs="方正仿宋_GB2312"/>
          <w:b w:val="0"/>
          <w:bCs/>
          <w:kern w:val="2"/>
          <w:sz w:val="32"/>
          <w:szCs w:val="32"/>
          <w:highlight w:val="none"/>
          <w:lang w:val="en-US" w:eastAsia="zh-CN" w:bidi="ar-SA"/>
        </w:rPr>
        <w:t>。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right="0" w:rightChars="0" w:firstLine="640" w:firstLineChars="200"/>
        <w:jc w:val="left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三、调查范围和对象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right="0" w:rightChars="0" w:firstLine="640" w:firstLineChars="200"/>
        <w:jc w:val="left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调查范围覆盖锡林郭勒盟全境，包括但不限于锡林浩特市及各旗县市（区）。调查对象主要为在评价期内与政务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联络</w:t>
      </w: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服务等密切相关的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行政、事业单位</w:t>
      </w: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。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right="0" w:rightChars="0" w:firstLine="640" w:firstLineChars="200"/>
        <w:jc w:val="left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四、</w:t>
      </w:r>
      <w:r>
        <w:rPr>
          <w:rFonts w:hint="eastAsia" w:ascii="黑体" w:hAnsi="黑体" w:eastAsia="黑体" w:cs="黑体"/>
          <w:sz w:val="32"/>
          <w:szCs w:val="32"/>
        </w:rPr>
        <w:t>调查方法</w:t>
      </w:r>
    </w:p>
    <w:p>
      <w:pPr>
        <w:pStyle w:val="3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left="420" w:leftChars="0" w:right="0" w:rightChars="0" w:firstLine="320" w:firstLineChars="100"/>
        <w:jc w:val="left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通过发放调查问卷，邀请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单位</w:t>
      </w: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参与填写。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right="0" w:rightChars="0" w:firstLine="640" w:firstLineChars="200"/>
        <w:jc w:val="left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五</w:t>
      </w:r>
      <w:r>
        <w:rPr>
          <w:rFonts w:hint="eastAsia" w:ascii="黑体" w:hAnsi="黑体" w:eastAsia="黑体" w:cs="黑体"/>
          <w:sz w:val="32"/>
          <w:szCs w:val="32"/>
        </w:rPr>
        <w:t>、组织方式</w:t>
      </w:r>
    </w:p>
    <w:p>
      <w:pPr>
        <w:pStyle w:val="3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left="0" w:leftChars="0" w:right="0" w:rightChars="0" w:firstLine="420" w:firstLineChars="0"/>
        <w:jc w:val="left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由</w:t>
      </w:r>
      <w:r>
        <w:rPr>
          <w:rFonts w:hint="eastAsia" w:ascii="仿宋_GB2312" w:hAnsi="仿宋_GB2312" w:eastAsia="仿宋_GB2312" w:cs="仿宋_GB2312"/>
          <w:sz w:val="28"/>
          <w:szCs w:val="28"/>
        </w:rPr>
        <w:t>锡盟行政公署驻呼和浩特联络处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自行</w:t>
      </w: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实施。</w:t>
      </w:r>
    </w:p>
    <w:p>
      <w:pPr>
        <w:pStyle w:val="3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left="0" w:leftChars="0" w:right="0" w:rightChars="0" w:firstLine="420" w:firstLineChars="0"/>
        <w:jc w:val="left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协作配合：政府各部门积极配合，并协调相关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单位</w:t>
      </w: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参与调查。</w:t>
      </w:r>
    </w:p>
    <w:p>
      <w:pPr>
        <w:pStyle w:val="3"/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right="0" w:rightChars="0" w:firstLine="640" w:firstLineChars="200"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数据发布</w:t>
      </w:r>
    </w:p>
    <w:p>
      <w:pPr>
        <w:pStyle w:val="3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right="0" w:rightChars="0" w:firstLine="640" w:firstLineChars="200"/>
        <w:jc w:val="left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调查结束后，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收集调查问卷</w:t>
      </w: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，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进行内部统计分析，</w:t>
      </w: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推动</w:t>
      </w:r>
      <w:r>
        <w:rPr>
          <w:rFonts w:hint="eastAsia" w:ascii="方正仿宋_GB2312" w:hAnsi="方正仿宋_GB2312" w:eastAsia="方正仿宋_GB2312" w:cs="方正仿宋_GB2312"/>
          <w:b w:val="0"/>
          <w:kern w:val="2"/>
          <w:sz w:val="32"/>
          <w:szCs w:val="32"/>
          <w:highlight w:val="none"/>
          <w:lang w:val="en-US" w:eastAsia="zh-CN" w:bidi="ar-SA"/>
        </w:rPr>
        <w:t>提升服务质效</w:t>
      </w: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持续优化。</w:t>
      </w:r>
    </w:p>
    <w:p>
      <w:pPr>
        <w:pStyle w:val="3"/>
        <w:keepNext w:val="0"/>
        <w:keepLines w:val="0"/>
        <w:pageBreakBefore w:val="0"/>
        <w:widowControl w:val="0"/>
        <w:tabs>
          <w:tab w:val="left" w:pos="777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right="0" w:rightChars="0" w:firstLine="640" w:firstLineChars="200"/>
        <w:jc w:val="left"/>
        <w:textAlignment w:val="auto"/>
        <w:outlineLvl w:val="9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sectPr>
          <w:pgSz w:w="11906" w:h="16838"/>
          <w:pgMar w:top="2098" w:right="1474" w:bottom="1984" w:left="1587" w:header="851" w:footer="1587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space="720" w:num="1"/>
          <w:rtlGutter w:val="0"/>
          <w:docGrid w:type="lines" w:linePitch="312" w:charSpace="0"/>
        </w:sectPr>
      </w:pP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仿宋_GB2312">
    <w:altName w:val="方正仿宋_GBK"/>
    <w:panose1 w:val="02000000000000000000"/>
    <w:charset w:val="00"/>
    <w:family w:val="auto"/>
    <w:pitch w:val="default"/>
    <w:sig w:usb0="00000000" w:usb1="00000000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DA1DEE46"/>
    <w:multiLevelType w:val="singleLevel"/>
    <w:tmpl w:val="DA1DEE46"/>
    <w:lvl w:ilvl="0" w:tentative="0">
      <w:start w:val="1"/>
      <w:numFmt w:val="chineseCounting"/>
      <w:suff w:val="nothing"/>
      <w:lvlText w:val="（%1）"/>
      <w:lvlJc w:val="left"/>
      <w:pPr>
        <w:ind w:left="0" w:firstLine="420"/>
      </w:pPr>
      <w:rPr>
        <w:rFonts w:hint="eastAsia"/>
      </w:rPr>
    </w:lvl>
  </w:abstractNum>
  <w:abstractNum w:abstractNumId="1">
    <w:nsid w:val="FF940D08"/>
    <w:multiLevelType w:val="singleLevel"/>
    <w:tmpl w:val="FF940D08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5DD582B"/>
    <w:rsid w:val="06CF56A5"/>
    <w:rsid w:val="75DD582B"/>
    <w:rsid w:val="EEFF460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character" w:default="1" w:styleId="4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Style w:val="5"/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next w:val="1"/>
    <w:qFormat/>
    <w:uiPriority w:val="0"/>
    <w:pPr>
      <w:spacing w:after="12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Office_10.8.2.6837_F1E327BC-269C-435d-A152-05C5408002CA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2025-12-22T23:05:00Z</dcterms:created>
  <dc:creator>inspur</dc:creator>
  <cp:lastModifiedBy>HM</cp:lastModifiedBy>
  <dcterms:modified xsi:type="dcterms:W3CDTF">2025-12-23T01:41:50Z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2052-10.8.2.6837</vt:lpwstr>
  </property>
</Properties>
</file>